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40"/>
        <w:gridCol w:w="60"/>
        <w:gridCol w:w="40"/>
        <w:gridCol w:w="680"/>
        <w:gridCol w:w="2840"/>
        <w:gridCol w:w="300"/>
        <w:gridCol w:w="1280"/>
        <w:gridCol w:w="40"/>
        <w:gridCol w:w="1600"/>
        <w:gridCol w:w="40"/>
        <w:gridCol w:w="680"/>
        <w:gridCol w:w="300"/>
        <w:gridCol w:w="1140"/>
        <w:gridCol w:w="280"/>
        <w:gridCol w:w="40"/>
        <w:gridCol w:w="40"/>
        <w:gridCol w:w="480"/>
        <w:gridCol w:w="940"/>
        <w:gridCol w:w="60"/>
        <w:gridCol w:w="480"/>
        <w:gridCol w:w="180"/>
        <w:gridCol w:w="140"/>
        <w:gridCol w:w="120"/>
        <w:gridCol w:w="40"/>
      </w:tblGrid>
      <w:tr w:rsidR="00ED2CD7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ED2CD7" w:rsidRDefault="00ED2CD7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7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44500" cy="203200"/>
                  <wp:effectExtent l="0" t="0" r="0" b="0"/>
                  <wp:wrapNone/>
                  <wp:docPr id="90922849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922849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/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7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7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68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ORÇAMENTOS FISCAL E DA SEGURIDADE SOCIAL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68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ORMAL"/>
              <w:jc w:val="center"/>
            </w:pPr>
            <w:r>
              <w:t xml:space="preserve">Período de referência: </w:t>
            </w:r>
            <w:proofErr w:type="gramStart"/>
            <w:r>
              <w:t>Janeiro</w:t>
            </w:r>
            <w:proofErr w:type="gramEnd"/>
            <w:r>
              <w:t xml:space="preserve"> a Junho 2017/Semestre Janeiro-Junho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89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ORMAL"/>
            </w:pPr>
            <w:r>
              <w:t>RGF - ANEXO 3 (LRF, art. 55, inciso I, alínea "c" e art. 40, § 1º)</w:t>
            </w: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9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 w:rsidP="00E76627">
            <w:pPr>
              <w:pStyle w:val="STPUBTEXTONEGRITO"/>
              <w:jc w:val="center"/>
            </w:pPr>
            <w:r>
              <w:t>R$ 1,00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GARANTIAS CONCEDIDAS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SALDO DO EXERCÍCIO ANTERIOR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4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SALDO DO EXERCÍCIO DE 2017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4840" w:type="dxa"/>
            <w:gridSpan w:val="1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Até o 1º Semestre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4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Até o 2º Semestre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4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20"/>
              <w:gridCol w:w="40"/>
              <w:gridCol w:w="1600"/>
              <w:gridCol w:w="40"/>
              <w:gridCol w:w="2400"/>
              <w:gridCol w:w="2340"/>
            </w:tblGrid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</w:pPr>
                  <w:r>
                    <w:t>EXTERNAS (I)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Aval ou Fiança em Operações de Crédito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Outras Garantias nos Termos da LRF¹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</w:pPr>
                  <w:r>
                    <w:t>INTERNAS (II)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Aval ou Fiança em Operações de Crédito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Outras Garantias nos Termos da LRF¹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TOTAL GARANTIAS CONCEDIDAS (III) = (I + II)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RECEITA CORRENTE LÍQUIDA - RCL (IV)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9.874.182,34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9.724.697,67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% do TOTAL DAS GARANTIAS sobre a RCL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LIMITE DEFINIDO POR RESOLUÇÃO DO SENADO FEDERAL - 32.00%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3.159.738,35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3.111.903,25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LIMITE DE ALERTA (inciso III do §1º do art. 59 da LRF) - 28.80%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2.843.764,52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2.800.712,92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</w:tbl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CONTRAGARANTIAS RECEBIDAS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SALDO DO EXERCÍCIO ANTERIOR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4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SALDO DO EXERCÍCIO DE 2017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4840" w:type="dxa"/>
            <w:gridSpan w:val="1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522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Até o 1º Semestre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4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NEGRITO"/>
              <w:jc w:val="center"/>
            </w:pPr>
            <w:r>
              <w:t>Até o 2º Semestre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20"/>
              <w:gridCol w:w="40"/>
              <w:gridCol w:w="1600"/>
              <w:gridCol w:w="40"/>
              <w:gridCol w:w="2400"/>
              <w:gridCol w:w="2340"/>
            </w:tblGrid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</w:pPr>
                  <w:r>
                    <w:t>EXTERNAS (V)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Aval ou Fiança em Operações de Crédito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Outras Garantias nos Termos da LRF¹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</w:pPr>
                  <w:r>
                    <w:t>INTERNAS (VI)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1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Aval ou Fiança em Operações de Crédito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</w:pPr>
                  <w:r>
                    <w:t>Outras Garantias nos Termos da LRF¹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</w:pPr>
                  <w:r>
                    <w:t>TOTAL CONTRAGARANTIAS RECEBIDAS (VII) = (V + VI)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ED2CD7" w:rsidRDefault="00ED2CD7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2CD7" w:rsidRDefault="00160AAA">
                  <w:pPr>
                    <w:pStyle w:val="STNIVEL0001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ED2CD7" w:rsidRDefault="00ED2CD7">
                  <w:pPr>
                    <w:pStyle w:val="EMPTYCELLSTYLE"/>
                  </w:pPr>
                </w:p>
              </w:tc>
            </w:tr>
            <w:tr w:rsidR="00ED2CD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2CD7" w:rsidRDefault="00ED2CD7">
                  <w:pPr>
                    <w:pStyle w:val="EMPTYCELLSTYLE"/>
                  </w:pPr>
                </w:p>
              </w:tc>
            </w:tr>
          </w:tbl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70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PEQUENO"/>
            </w:pPr>
            <w:r>
              <w:t>FONTE: Sistema e-Pública (1814-5014-383). Unidade Responsável</w:t>
            </w:r>
            <w:proofErr w:type="gramStart"/>
            <w:r>
              <w:t>: .</w:t>
            </w:r>
            <w:proofErr w:type="gramEnd"/>
            <w:r>
              <w:t xml:space="preserve"> Data da emissão: 28/07/2017 e hora de emissão: 14:26.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rFonts w:ascii="Tahoma" w:eastAsia="Tahoma" w:hAnsi="Tahoma" w:cs="Tahoma"/>
                <w:sz w:val="8"/>
              </w:rPr>
              <w:t>1</w:t>
            </w:r>
          </w:p>
        </w:tc>
        <w:tc>
          <w:tcPr>
            <w:tcW w:w="11580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160AAA">
            <w:pPr>
              <w:pStyle w:val="STPUBTEXTOPEQUENO"/>
            </w:pPr>
            <w:r>
              <w:t>Inclui garantias concedidas por meio de Fundos.</w:t>
            </w: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58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/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/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/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6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9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6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4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8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4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5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9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ED2CD7">
            <w:pPr>
              <w:pStyle w:val="EMPTYCELLSTYLE"/>
            </w:pP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b/>
              </w:rPr>
              <w:t>Antônio Gomes de Amorim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proofErr w:type="spellStart"/>
            <w:r>
              <w:rPr>
                <w:b/>
              </w:rPr>
              <w:t>Helison</w:t>
            </w:r>
            <w:proofErr w:type="spellEnd"/>
            <w:r>
              <w:rPr>
                <w:b/>
              </w:rPr>
              <w:t xml:space="preserve"> de Oliveira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b/>
              </w:rPr>
              <w:t>Vera Lúcia da Silva</w:t>
            </w: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Prefeito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Contador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Controladora</w:t>
            </w: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  <w:tr w:rsidR="00ED2C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18249604415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05095759438</w:t>
            </w:r>
          </w:p>
        </w:tc>
        <w:tc>
          <w:tcPr>
            <w:tcW w:w="30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3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ED2CD7" w:rsidRDefault="00160AAA">
            <w:r>
              <w:rPr>
                <w:sz w:val="14"/>
              </w:rPr>
              <w:t>36596558487</w:t>
            </w:r>
          </w:p>
        </w:tc>
        <w:tc>
          <w:tcPr>
            <w:tcW w:w="14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20" w:type="dxa"/>
          </w:tcPr>
          <w:p w:rsidR="00ED2CD7" w:rsidRDefault="00ED2CD7">
            <w:pPr>
              <w:pStyle w:val="EMPTYCELLSTYLE"/>
            </w:pPr>
          </w:p>
        </w:tc>
        <w:tc>
          <w:tcPr>
            <w:tcW w:w="1" w:type="dxa"/>
          </w:tcPr>
          <w:p w:rsidR="00ED2CD7" w:rsidRDefault="00ED2CD7">
            <w:pPr>
              <w:pStyle w:val="EMPTYCELLSTYLE"/>
            </w:pPr>
          </w:p>
        </w:tc>
      </w:tr>
    </w:tbl>
    <w:p w:rsidR="00160AAA" w:rsidRDefault="00160AAA" w:rsidP="00E76627">
      <w:bookmarkStart w:id="1" w:name="_GoBack"/>
      <w:bookmarkEnd w:id="1"/>
    </w:p>
    <w:sectPr w:rsidR="00160AAA">
      <w:pgSz w:w="11900" w:h="16840"/>
      <w:pgMar w:top="100" w:right="100" w:bottom="0" w:left="1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ED2CD7"/>
    <w:rsid w:val="00160AAA"/>
    <w:rsid w:val="00E76627"/>
    <w:rsid w:val="00E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CA29A"/>
  <w15:docId w15:val="{25302182-FB37-439E-A4D2-D01F1F84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PUBTITULO">
    <w:name w:val="ST_PUB_TITULO"/>
    <w:qFormat/>
    <w:rPr>
      <w:rFonts w:ascii="Tahoma" w:eastAsia="Tahoma" w:hAnsi="Tahoma" w:cs="Tahoma"/>
      <w:b/>
      <w:sz w:val="22"/>
    </w:rPr>
  </w:style>
  <w:style w:type="paragraph" w:customStyle="1" w:styleId="STPUBTEXTONORMAL">
    <w:name w:val="ST_PUB_TEXTO_NORMAL"/>
    <w:qFormat/>
    <w:rPr>
      <w:rFonts w:ascii="Tahoma" w:eastAsia="Tahoma" w:hAnsi="Tahoma" w:cs="Tahoma"/>
    </w:rPr>
  </w:style>
  <w:style w:type="paragraph" w:customStyle="1" w:styleId="STPUBTEXTONEGRITO">
    <w:name w:val="ST_PUB_TEXTO_NEGRITO"/>
    <w:qFormat/>
    <w:rPr>
      <w:rFonts w:ascii="Tahoma" w:eastAsia="Tahoma" w:hAnsi="Tahoma" w:cs="Tahoma"/>
      <w:b/>
    </w:rPr>
  </w:style>
  <w:style w:type="paragraph" w:customStyle="1" w:styleId="STPUBTEXTOPEQUENO">
    <w:name w:val="ST_PUB_TEXTO_PEQUENO"/>
    <w:qFormat/>
    <w:rPr>
      <w:rFonts w:ascii="Tahoma" w:eastAsia="Tahoma" w:hAnsi="Tahoma" w:cs="Tahoma"/>
      <w:sz w:val="12"/>
    </w:rPr>
  </w:style>
  <w:style w:type="paragraph" w:customStyle="1" w:styleId="STPUBLINHA">
    <w:name w:val="ST_PUB_LINHA"/>
    <w:qFormat/>
  </w:style>
  <w:style w:type="paragraph" w:customStyle="1" w:styleId="STNIVEL">
    <w:name w:val="ST_NIVEL"/>
    <w:basedOn w:val="STPUBTEXTONORMAL"/>
    <w:qFormat/>
  </w:style>
  <w:style w:type="paragraph" w:customStyle="1" w:styleId="STNIVEL10000000">
    <w:name w:val="ST_NIVEL|10000000"/>
    <w:qFormat/>
    <w:rPr>
      <w:rFonts w:ascii="Tahoma" w:eastAsia="Tahoma" w:hAnsi="Tahoma" w:cs="Tahoma"/>
      <w:sz w:val="14"/>
    </w:rPr>
  </w:style>
  <w:style w:type="paragraph" w:customStyle="1" w:styleId="STNIVEL01000000">
    <w:name w:val="ST_NIVEL|01000000"/>
    <w:qFormat/>
    <w:rPr>
      <w:rFonts w:ascii="Tahoma" w:eastAsia="Tahoma" w:hAnsi="Tahoma" w:cs="Tahoma"/>
      <w:sz w:val="14"/>
    </w:rPr>
  </w:style>
  <w:style w:type="paragraph" w:customStyle="1" w:styleId="STNIVEL00010000">
    <w:name w:val="ST_NIVEL|00010000"/>
    <w:qFormat/>
    <w:rPr>
      <w:rFonts w:ascii="Tahoma" w:eastAsia="Tahoma" w:hAnsi="Tahoma" w:cs="Tahoma"/>
      <w:b/>
      <w:sz w:val="14"/>
    </w:rPr>
  </w:style>
  <w:style w:type="paragraph" w:customStyle="1" w:styleId="STPUBTEXTONOTAEXPLICATIVA">
    <w:name w:val="ST_PUB_TEXTO_NOTAEXPLICATIVA"/>
    <w:qFormat/>
    <w:rPr>
      <w:rFonts w:ascii="Tahoma" w:eastAsia="Tahoma" w:hAnsi="Tahoma" w:cs="Tahoma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Cliente</cp:lastModifiedBy>
  <cp:revision>2</cp:revision>
  <dcterms:created xsi:type="dcterms:W3CDTF">2017-07-28T18:15:00Z</dcterms:created>
  <dcterms:modified xsi:type="dcterms:W3CDTF">2017-07-28T18:15:00Z</dcterms:modified>
</cp:coreProperties>
</file>